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C6" w:rsidRPr="00321CB1" w:rsidRDefault="00EB75C6" w:rsidP="00EB7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муниципальное казе</w:t>
      </w:r>
      <w:r w:rsidRPr="00321CB1">
        <w:rPr>
          <w:rFonts w:ascii="Times New Roman" w:hAnsi="Times New Roman" w:cs="Times New Roman"/>
          <w:sz w:val="28"/>
          <w:szCs w:val="28"/>
        </w:rPr>
        <w:t xml:space="preserve">нное общеобразовательное учреждение 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CB1">
        <w:rPr>
          <w:rFonts w:ascii="Times New Roman" w:hAnsi="Times New Roman" w:cs="Times New Roman"/>
          <w:sz w:val="28"/>
          <w:szCs w:val="28"/>
        </w:rPr>
        <w:t>Лобазовская</w:t>
      </w:r>
      <w:proofErr w:type="spellEnd"/>
      <w:r w:rsidRPr="00321CB1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</w:t>
      </w:r>
      <w:r w:rsidRPr="00321CB1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CB1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75C6" w:rsidRPr="00976193" w:rsidRDefault="00EB75C6" w:rsidP="00EB75C6">
      <w:pPr>
        <w:rPr>
          <w:rFonts w:ascii="Times New Roman" w:hAnsi="Times New Roman" w:cs="Times New Roman"/>
          <w:sz w:val="40"/>
        </w:rPr>
      </w:pPr>
    </w:p>
    <w:p w:rsidR="00EB75C6" w:rsidRPr="00992253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Утверждено                                     Введено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                   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приказом по школе</w:t>
      </w:r>
    </w:p>
    <w:p w:rsidR="00EB75C6" w:rsidRPr="00992253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педагогического совета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B75C6" w:rsidRPr="00992253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цикла</w:t>
      </w:r>
    </w:p>
    <w:p w:rsidR="00EB75C6" w:rsidRPr="00992253" w:rsidRDefault="00781571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EB75C6"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  </w:t>
      </w:r>
      <w:r w:rsidR="00EB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B75C6"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proofErr w:type="gramEnd"/>
      <w:r w:rsidR="00EB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75C6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</w:t>
      </w:r>
    </w:p>
    <w:p w:rsidR="00EB75C6" w:rsidRPr="00992253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от «   » ______2022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</w:t>
      </w:r>
      <w:r w:rsidR="0078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   »_____2022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B75C6" w:rsidRPr="00992253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Председатель П</w:t>
      </w:r>
      <w:r w:rsidR="0078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                          </w:t>
      </w: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EB75C6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____Жмыхова С.В.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Крамоданова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                 ______Мезенцева Н.Д.</w:t>
      </w:r>
    </w:p>
    <w:p w:rsidR="00EB75C6" w:rsidRPr="00976193" w:rsidRDefault="00EB75C6" w:rsidP="00EB75C6">
      <w:pPr>
        <w:rPr>
          <w:rFonts w:ascii="Times New Roman" w:hAnsi="Times New Roman" w:cs="Times New Roman"/>
          <w:sz w:val="28"/>
        </w:rPr>
      </w:pPr>
    </w:p>
    <w:p w:rsidR="00EB75C6" w:rsidRPr="00976193" w:rsidRDefault="00EB75C6" w:rsidP="00EB75C6">
      <w:pPr>
        <w:rPr>
          <w:rFonts w:ascii="Times New Roman" w:hAnsi="Times New Roman" w:cs="Times New Roman"/>
          <w:sz w:val="28"/>
        </w:rPr>
      </w:pPr>
    </w:p>
    <w:p w:rsidR="00EB75C6" w:rsidRPr="00976193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 ПРОГРАММА</w:t>
      </w:r>
    </w:p>
    <w:p w:rsidR="00EB75C6" w:rsidRDefault="00EB75C6" w:rsidP="00EB75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ВНЕУРОЧНОЙ ДЕЯТЕЛЬНОСТИ</w:t>
      </w:r>
    </w:p>
    <w:p w:rsidR="00EB75C6" w:rsidRDefault="00EB75C6" w:rsidP="00EB75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75C6" w:rsidRPr="00976193" w:rsidRDefault="00EB75C6" w:rsidP="00EB75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СПОРТИВНО-ОЗДОРОВИТЕЛЬНОГО НАПРАВЛЕНИЯ</w:t>
      </w: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                                      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Будь здоров</w:t>
      </w:r>
      <w:r w:rsidRPr="009761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hAnsi="Times New Roman" w:cs="Times New Roman"/>
          <w:sz w:val="32"/>
          <w:szCs w:val="32"/>
        </w:rPr>
      </w:pPr>
    </w:p>
    <w:p w:rsidR="00EB75C6" w:rsidRPr="0075596A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72087F">
        <w:rPr>
          <w:rFonts w:ascii="Times New Roman" w:hAnsi="Times New Roman" w:cs="Times New Roman"/>
          <w:sz w:val="32"/>
          <w:szCs w:val="32"/>
        </w:rPr>
        <w:t>для 11</w:t>
      </w:r>
      <w:r w:rsidRPr="0075596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EB75C6" w:rsidRPr="00976193" w:rsidRDefault="00EB75C6" w:rsidP="00EB75C6">
      <w:pPr>
        <w:rPr>
          <w:rFonts w:ascii="Times New Roman" w:hAnsi="Times New Roman" w:cs="Times New Roman"/>
          <w:sz w:val="40"/>
        </w:rPr>
      </w:pPr>
    </w:p>
    <w:p w:rsidR="00EB75C6" w:rsidRPr="00976193" w:rsidRDefault="00EB75C6" w:rsidP="00EB75C6">
      <w:pPr>
        <w:rPr>
          <w:rFonts w:ascii="Times New Roman" w:hAnsi="Times New Roman" w:cs="Times New Roman"/>
          <w:sz w:val="40"/>
        </w:rPr>
      </w:pPr>
    </w:p>
    <w:p w:rsidR="00EB75C6" w:rsidRDefault="00EB75C6" w:rsidP="00EB75C6">
      <w:pPr>
        <w:tabs>
          <w:tab w:val="left" w:pos="2790"/>
        </w:tabs>
        <w:rPr>
          <w:rFonts w:ascii="Times New Roman" w:hAnsi="Times New Roman" w:cs="Times New Roman"/>
          <w:sz w:val="40"/>
        </w:rPr>
      </w:pPr>
      <w:r w:rsidRPr="00976193">
        <w:rPr>
          <w:rFonts w:ascii="Times New Roman" w:hAnsi="Times New Roman" w:cs="Times New Roman"/>
          <w:sz w:val="40"/>
        </w:rPr>
        <w:tab/>
      </w:r>
    </w:p>
    <w:p w:rsidR="00EB75C6" w:rsidRPr="00321CB1" w:rsidRDefault="00EB75C6" w:rsidP="00EB75C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Жмыхов Артем Сергеевич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учитель физической культуры</w:t>
      </w:r>
    </w:p>
    <w:p w:rsidR="00EB75C6" w:rsidRPr="00C316D4" w:rsidRDefault="00EB75C6" w:rsidP="00EB75C6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EB75C6" w:rsidRDefault="00EB75C6" w:rsidP="00EB75C6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</w:t>
      </w:r>
    </w:p>
    <w:p w:rsidR="00EB75C6" w:rsidRDefault="00EB75C6" w:rsidP="00EB75C6">
      <w:pPr>
        <w:tabs>
          <w:tab w:val="left" w:pos="294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</w:p>
    <w:p w:rsidR="00EB75C6" w:rsidRDefault="00EB75C6" w:rsidP="00EB75C6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</w:t>
      </w:r>
      <w:r w:rsidRPr="00502250">
        <w:rPr>
          <w:rFonts w:ascii="Times New Roman" w:hAnsi="Times New Roman" w:cs="Times New Roman"/>
          <w:sz w:val="28"/>
          <w:szCs w:val="28"/>
        </w:rPr>
        <w:t>2022 г.</w:t>
      </w:r>
    </w:p>
    <w:p w:rsidR="00EB75C6" w:rsidRDefault="00EB75C6" w:rsidP="00EB75C6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Содержание</w:t>
      </w: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6" w:rsidRPr="00502250" w:rsidRDefault="00EB75C6" w:rsidP="00EB75C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                                                                            ст. 1- 3</w:t>
      </w: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6" w:rsidRPr="00502250" w:rsidRDefault="00EB75C6" w:rsidP="00EB75C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                                                   ст. 3 - 5</w:t>
      </w: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6" w:rsidRPr="00502250" w:rsidRDefault="00EB75C6" w:rsidP="00EB75C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                                                     ст. 5</w:t>
      </w:r>
    </w:p>
    <w:p w:rsidR="00EB75C6" w:rsidRPr="00502250" w:rsidRDefault="00EB75C6" w:rsidP="00EB7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5C6" w:rsidRPr="00502250" w:rsidRDefault="00EB75C6" w:rsidP="00EB75C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Тематическое планирование внеурочной                          ст. 6 - 7   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7208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11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5022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</w:t>
      </w:r>
    </w:p>
    <w:p w:rsidR="00EB75C6" w:rsidRPr="00502250" w:rsidRDefault="00EB75C6" w:rsidP="00EB75C6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7</w:t>
      </w:r>
    </w:p>
    <w:p w:rsidR="00EB75C6" w:rsidRPr="00502250" w:rsidRDefault="00EB75C6" w:rsidP="00EB75C6">
      <w:pPr>
        <w:tabs>
          <w:tab w:val="left" w:pos="2940"/>
        </w:tabs>
        <w:rPr>
          <w:rFonts w:ascii="Times New Roman" w:hAnsi="Times New Roman" w:cs="Times New Roman"/>
          <w:sz w:val="32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EB75C6" w:rsidRPr="0075596A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                                                     </w:t>
      </w:r>
      <w:r w:rsidRPr="007559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Аннотация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представляет собой вариант программы организации внеурочной деятельности школьников и предназначена для реализации в одном отдельно взятом классе. Темы и разделы выбраны с учетом имеющейся материальной базы и местных климатических условий.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34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и предполагает равномерное распределение этих часов по неделям и проведение регулярных еженедельных внеурочных занятий со школьниками. Программа внеурочной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 рассчитана на учащихся 10-11 класса  (15-17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  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внеурочной деятельности 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Для учащихся посещающих внеурочную деятельность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 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Цель:</w:t>
      </w:r>
    </w:p>
    <w:p w:rsidR="00EB75C6" w:rsidRPr="00CE0D56" w:rsidRDefault="00EB75C6" w:rsidP="00EB75C6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всех функций организма, укрепление    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нервной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сердечно-сосудистой, дыхательных систем, опорно-двигательного аппарата.</w:t>
      </w:r>
    </w:p>
    <w:p w:rsidR="00EB75C6" w:rsidRPr="00CE0D56" w:rsidRDefault="00EB75C6" w:rsidP="00EB75C6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сопротивляемости организма человека неблагоприятным влияниям внешней среды.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EB75C6" w:rsidRPr="00CE0D56" w:rsidRDefault="00EB75C6" w:rsidP="00EB75C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закаливание организма, содействие     правильному физическому развитию.</w:t>
      </w:r>
    </w:p>
    <w:p w:rsidR="00EB75C6" w:rsidRPr="00CE0D56" w:rsidRDefault="00EB75C6" w:rsidP="00EB75C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жизненно-важным двигательным навыкам и   умениям.</w:t>
      </w:r>
    </w:p>
    <w:p w:rsidR="00EB75C6" w:rsidRPr="00CE0D56" w:rsidRDefault="00EB75C6" w:rsidP="00EB75C6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привычки к систематическим самостоятельным занятиям физической культурой и спортом и привитие необходимых гигиенических навыков и умений.</w:t>
      </w:r>
    </w:p>
    <w:p w:rsidR="00EB75C6" w:rsidRDefault="00EB75C6" w:rsidP="00EB75C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2.Особенности программы: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игра выступает как метод закрепления и совершенствования навыка, выполняемого в повышенном эмоциональном состоянии, в изменяющихся ситуациях, при внешних противодействиях.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Последовательность применения обучению основным элементам в  спортивных играх на занятиях по внеурочной деятельности должна быть спланирована заранее. Выбор игры зависит главным образом от тех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педагогических задач, которые ставятся перед занятием. Немаловажное значение имеет подготовленность класса (физическая и техническая). Необходимо чётко знать, что 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и что ещё не в их силах сделать. Подбор игр зависит также и от того, где проводится игра (в спортивном зале, на открытой площадке, стадионе), от наличия соответствующего инвентаря и оборудования.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 тот или иной элемент двигательного действия данной спортивной игры, важно следить, чтобы основная структура движения в ходе игры не нарушалась. Не следует, к примеру, в игре закреплять движения с максимальными усилиями, если это не проделывалось на занятии при формировании навыка.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Определение результатов игры, выявление ошибок, неверных действий имеют большое воспитательное значение. При подведении итогов важно учитывать не только быстроту, но и качество выполнения игровых действий.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Объектом соревновательной деятельности являются показатели качества выполнения элементов или целостных двигательных действий («кто правильнее», «кто точнее» и т. п.).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при обучении  основным элементам  имеет зрительное и слуховое восприятие изучаемого двигательного действия (наглядность). Использование зрительной, звуковой, словесной и двигательной наглядности зависит от этапа обучения. Как правило, на этапах ознакомления и начального разучивания двигательного действия она применяется гораздо чаще, а на этапе совершенствования используется для исправления появившихся ошибок.</w:t>
      </w:r>
    </w:p>
    <w:p w:rsidR="00EB75C6" w:rsidRPr="00397A3F" w:rsidRDefault="00EB75C6" w:rsidP="00EB75C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Calibri" w:eastAsia="Times New Roman" w:hAnsi="Calibri" w:cs="Times New Roman"/>
          <w:color w:val="000000"/>
          <w:lang w:eastAsia="ru-RU"/>
        </w:rPr>
        <w:t>   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средствам наглядности при обучении основным элементам  в спортивных играх относятся: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Показ двигательного действия учителем (или учеником по заданию учителя).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основе обучения с помощью показа лежит подражание. При показе двигательного действия в целом или отдельных его элементов учителю необходимо соблюдать следующие требования: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всегда необходимо сочетать с методами использования слова, это позволяет избежать слепого копирования, словесная информация должна быть немногословной, адресной и на языке, понятном для учащихся;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показа должно соответствовать задачам обучения: а) первый показ, как правило, должен давать целостное представление о технике и основных правилах  в данной спортивной игре;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когда необходимо обратить внимание учеников на отдельные движения и акцентированные усилия, в показе подчёркиваются именно эти моменты;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большей наглядности иногда показывают лишь часть изучаемого действия, уменьшают скорость движения, делают паузы;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больше внимания уделять имитационному показу, который облегчает восприятие основы и деталей техники двигательного действия;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недопустим небрежный, неточный показ, так как он может быть принят учениками за образец, которому надо подражать;</w:t>
      </w:r>
    </w:p>
    <w:p w:rsidR="00EB75C6" w:rsidRPr="00CE0D56" w:rsidRDefault="00EB75C6" w:rsidP="00EB75C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поручать показ упражнения ученику нужно в следующих случаях: а) если учитель по состоянию здоровья не может хорошо выполнить действие; б) когда необходимо снять предубеждение учеников в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невыполняемости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задания;</w:t>
      </w: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Наглядные пособия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(рисунки,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кинограммы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последовательности движений, составляющих действие, учебные видеофильмы и т. п.). Демонстрация наглядных пособий обладает преимуществом перед показом при необходимости акцентировать внимание учащихся на конкретном элементе в обучении определённой тактике в игре. Для получения результатов наглядного восприятия полезны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 учителя и ответы учащихся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EB75C6" w:rsidRDefault="00EB75C6" w:rsidP="00EB7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75596A" w:rsidRDefault="00EB75C6" w:rsidP="00EB7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Планируемые результаты освоения учебного курса.</w:t>
      </w:r>
    </w:p>
    <w:p w:rsidR="00EB75C6" w:rsidRDefault="00EB75C6" w:rsidP="00EB7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регулярного посещения занятий учащиеся должны: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своей физической подготовленности;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приобрести навыки и умения по изучаемым видам спорта;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уметь технически правильно осуществлять двигательные действия избранного вида спортивной специализации;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использовать их в условиях соревновательной деятельности и организации собственного досуга;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проводить самостоятельные занятия по развитию основных физических способностей;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 учащихся  должен сформироваться интерес к постоянным самостоятельным занятиям спортом и дальнейшему самосовершенствованию;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следование основным принципам здорового образа жизни должно стать привычным для учащихся и сформироваться представление о том, что ЗО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индивидуальная система ежедневного поведения человека, которая обеспечивает ему максимальное достижение благополучия, в том числе и физического с учетом его индивидуальных качеств и запросов.</w:t>
      </w:r>
    </w:p>
    <w:p w:rsidR="00EB75C6" w:rsidRPr="00CE0D56" w:rsidRDefault="00EB75C6" w:rsidP="00EB75C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Универсальными компетенциями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учащихся по курсу «Спортивные игры» являются:</w:t>
      </w:r>
    </w:p>
    <w:p w:rsidR="00EB75C6" w:rsidRPr="00CE0D56" w:rsidRDefault="00EB75C6" w:rsidP="00EB75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EB75C6" w:rsidRPr="00CE0D56" w:rsidRDefault="00EB75C6" w:rsidP="00EB75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EB75C6" w:rsidRPr="00CE0D56" w:rsidRDefault="00EB75C6" w:rsidP="00EB75C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     </w:t>
      </w: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Личностными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курса являются следующие умения:</w:t>
      </w:r>
    </w:p>
    <w:p w:rsidR="00EB75C6" w:rsidRPr="00CE0D56" w:rsidRDefault="00EB75C6" w:rsidP="00EB75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EB75C6" w:rsidRPr="00CE0D56" w:rsidRDefault="00EB75C6" w:rsidP="00EB75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EB75C6" w:rsidRPr="00CE0D56" w:rsidRDefault="00EB75C6" w:rsidP="00EB75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EB75C6" w:rsidRPr="00CE0D56" w:rsidRDefault="00EB75C6" w:rsidP="00EB75C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Метапредметными</w:t>
      </w:r>
      <w:proofErr w:type="spellEnd"/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 xml:space="preserve">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являются следующие умения: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EB75C6" w:rsidRPr="00CE0D56" w:rsidRDefault="00EB75C6" w:rsidP="00EB75C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EB75C6" w:rsidRPr="00CE0D56" w:rsidRDefault="00EB75C6" w:rsidP="00EB75C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lang w:eastAsia="ru-RU"/>
        </w:rPr>
        <w:t>     Предметными результатами</w:t>
      </w: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 освоения учащимися содержания программы по курсу «Спортивные игры»  являются следующие умения:</w:t>
      </w:r>
    </w:p>
    <w:p w:rsidR="00EB75C6" w:rsidRPr="00CE0D56" w:rsidRDefault="00EB75C6" w:rsidP="00EB75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EB75C6" w:rsidRPr="00CE0D56" w:rsidRDefault="00EB75C6" w:rsidP="00EB75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EB75C6" w:rsidRPr="00CE0D56" w:rsidRDefault="00EB75C6" w:rsidP="00EB75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EB75C6" w:rsidRPr="00CE0D56" w:rsidRDefault="00EB75C6" w:rsidP="00EB75C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75596A" w:rsidRDefault="00EB75C6" w:rsidP="00EB75C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 w:rsidRPr="007559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Содержание программы:</w:t>
      </w: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1.Футбол – 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передвижения. Удары по мячу головой, ногой.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мяча. Ведение мяча. Обманные движения.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мяча. Вбрасывание мяча из-за боковой линии. Техника игры вратаря.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игры в футбол. Тактика нападения. Индивидуальные действия без мяча, с мячом.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Тактика защиты. Индивидуальные действия. Групповые действия. Тактика вратаря.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Волейбол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10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нападения. Действия без мяча. Перемещения и стойки.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мячом. Передача мяча двумя руками. Передача на точность. Встречная передача.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мяча: нижняя прямая, нижняя боковая, подача сверху.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защиты. Прием мяча: сверху двумя руками, снизу двумя руками. Блокирование.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Командные действия. Прием подач. Расположение игроков при приеме.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игры и соревнования.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.Настольный теннис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 игры. Правильная хватка ракетки, способы игры.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перемещений.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упражнений с мячом и ракеткой. Изучение подач.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Тренировка ударов «накат» справа и слева. Сочетание ударов.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Свободная игра. Игра  на счет. Соревнования.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Баскетбол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–7 </w:t>
      </w: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техники и тактики. Техника нападения. Техника передвижения.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движении. Сочетание способов передвижений.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владения мячом. Ловля мяча двумя руками с низкого отскока, одной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рукой на уровне груди.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Броски мяча двумя руками  с места. Штрафной бросок. Бросок с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трехочковой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линии.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с изменением высоты отскока и скорости ведения.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Обманные движения. Обводка соперника с изменением высоты отскока.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действия. Взаимодействие игроков с заслонами</w:t>
      </w:r>
    </w:p>
    <w:p w:rsidR="00EB75C6" w:rsidRDefault="00EB75C6" w:rsidP="00EB75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E0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й</w:t>
      </w:r>
      <w:r w:rsidR="007815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план внеурочной деятельности 11</w:t>
      </w:r>
      <w:bookmarkStart w:id="0" w:name="_GoBack"/>
      <w:bookmarkEnd w:id="0"/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класс.</w:t>
      </w: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691297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10774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5487"/>
        <w:gridCol w:w="992"/>
        <w:gridCol w:w="992"/>
        <w:gridCol w:w="992"/>
        <w:gridCol w:w="1844"/>
      </w:tblGrid>
      <w:tr w:rsidR="00EB75C6" w:rsidRPr="00CE0D56" w:rsidTr="000969DE">
        <w:trPr>
          <w:trHeight w:val="198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811de76e5f7335b85c81ce5dcbbe19316df4388f"/>
            <w:bookmarkStart w:id="2" w:name="0"/>
            <w:bookmarkEnd w:id="1"/>
            <w:bookmarkEnd w:id="2"/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B75C6" w:rsidRPr="00CE0D56" w:rsidTr="000969DE">
        <w:trPr>
          <w:trHeight w:val="7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передвижения. Удары по мячу головой, ногой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мяча. Ведение мяча. Обманные движения.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Отбор мяча. Вбрасывание мяча </w:t>
            </w:r>
            <w:proofErr w:type="gram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</w:t>
            </w:r>
            <w:proofErr w:type="gramEnd"/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боковой линии. Техника игры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 футбол. Тактика нападения. Индивидуальные действия без мяча, с мячом.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защиты. Индивидуальные действия. Групповые действия. Тактика вратаря.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Волейбол.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нападения. Действия без мяча.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Перемещения и стойки.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мячом. Передача мяча двумя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 Передача на точность. Встречная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Подача мяча: нижняя прямая, нижняя боковая, подача сверху.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защиты. Прием мяча: сверху двумя руками, снизу двумя руками. Блокирование.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Командные действия. Прием подач. Расположение игроков при приеме.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игры и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Настольный теннис.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 игры.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Правильная хватка ракетки, способы игры.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перемещений.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упражнений с мячом и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ракеткой. Изучение подач.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Тренировка ударов «накат» справа и слева.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Сочетание ударов.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Свободная игра. Игра  на счет. Соревнования.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Баскетбол.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rPr>
          <w:trHeight w:val="15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техники и тактики. Техника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нападения. Техника передвижения.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в движении. Сочетание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способов передвижений.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владения мячом. Ловля мяча</w:t>
            </w:r>
          </w:p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двумя руками с низкого отскока, одной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рукой на уровне груди.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Броски мяча двумя руками  с места. Штрафной бросок. Бросок с </w:t>
            </w:r>
            <w:proofErr w:type="spellStart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трехочковой</w:t>
            </w:r>
            <w:proofErr w:type="spellEnd"/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линии.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изменением высоты отскока и скорости ведения.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Обманные движения. Обводка соперника с изменением высоты отскока.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действия. Взаимодействие</w:t>
            </w:r>
          </w:p>
          <w:p w:rsidR="00EB75C6" w:rsidRPr="00CE0D56" w:rsidRDefault="00EB75C6" w:rsidP="000969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игроков с заслонами.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B75C6" w:rsidRPr="00CE0D56" w:rsidTr="000969DE"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E0D5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75C6" w:rsidRPr="00CE0D56" w:rsidRDefault="00EB75C6" w:rsidP="000969D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Организация работы.</w:t>
      </w: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Кол-во обучающихся</w:t>
      </w:r>
      <w:r w:rsidR="0072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неделю.</w:t>
      </w:r>
    </w:p>
    <w:p w:rsidR="00EB75C6" w:rsidRDefault="00EB75C6" w:rsidP="00EB75C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 </w:t>
      </w:r>
      <w:r w:rsidRPr="00CE0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.Список учебной литературы:</w:t>
      </w:r>
    </w:p>
    <w:p w:rsidR="00EB75C6" w:rsidRDefault="00EB75C6" w:rsidP="00EB7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– 77 с.</w:t>
      </w:r>
      <w:proofErr w:type="gram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(Работаем по новым стандартам).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Баскетбол: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Просвещение, 2012  - 80с.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(Работаем по новым стандартам).</w:t>
      </w:r>
    </w:p>
    <w:p w:rsidR="00EB75C6" w:rsidRPr="00CE0D56" w:rsidRDefault="00EB75C6" w:rsidP="00EB75C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учащихся. Волейбол: пособие для учителей/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г.А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CE0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С. Кузнецов, М.В. Маслов. – 2-е изд. -  М.: Просвещение, 2012.  (Работаем по новым стандартам).</w:t>
      </w:r>
    </w:p>
    <w:p w:rsidR="0014224E" w:rsidRDefault="0014224E"/>
    <w:sectPr w:rsidR="0014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3191"/>
    <w:multiLevelType w:val="multilevel"/>
    <w:tmpl w:val="88A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31B5F"/>
    <w:multiLevelType w:val="multilevel"/>
    <w:tmpl w:val="9F26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46579"/>
    <w:multiLevelType w:val="multilevel"/>
    <w:tmpl w:val="52F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C5B45"/>
    <w:multiLevelType w:val="multilevel"/>
    <w:tmpl w:val="53C0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87962"/>
    <w:multiLevelType w:val="multilevel"/>
    <w:tmpl w:val="DC0E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30FB4"/>
    <w:multiLevelType w:val="multilevel"/>
    <w:tmpl w:val="6116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342EF"/>
    <w:multiLevelType w:val="multilevel"/>
    <w:tmpl w:val="F914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8D5798"/>
    <w:multiLevelType w:val="hybridMultilevel"/>
    <w:tmpl w:val="CB7C1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40"/>
    <w:rsid w:val="0014224E"/>
    <w:rsid w:val="00421240"/>
    <w:rsid w:val="0072087F"/>
    <w:rsid w:val="00781571"/>
    <w:rsid w:val="00E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F995-9ECB-45FF-A530-2ECB7577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2022-09-21T06:52:00Z</cp:lastPrinted>
  <dcterms:created xsi:type="dcterms:W3CDTF">2022-09-16T06:17:00Z</dcterms:created>
  <dcterms:modified xsi:type="dcterms:W3CDTF">2022-09-21T06:53:00Z</dcterms:modified>
</cp:coreProperties>
</file>